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ageBreakBefore w:val="0"/>
        <w:spacing w:before="0" w:lineRule="auto"/>
        <w:rPr>
          <w:rFonts w:ascii="Calibri" w:cs="Calibri" w:eastAsia="Calibri" w:hAnsi="Calibri"/>
          <w:sz w:val="20"/>
          <w:szCs w:val="20"/>
        </w:rPr>
      </w:pPr>
      <w:bookmarkStart w:colFirst="0" w:colLast="0" w:name="_xsgppyha74io" w:id="0"/>
      <w:bookmarkEnd w:id="0"/>
      <w:r w:rsidDel="00000000" w:rsidR="00000000" w:rsidRPr="00000000">
        <w:rPr>
          <w:rtl w:val="0"/>
        </w:rPr>
        <w:t xml:space="preserve">PURPOSE: </w:t>
      </w:r>
      <w:r w:rsidDel="00000000" w:rsidR="00000000" w:rsidRPr="00000000">
        <w:rPr>
          <w:rFonts w:ascii="Calibri" w:cs="Calibri" w:eastAsia="Calibri" w:hAnsi="Calibri"/>
          <w:color w:val="000000"/>
          <w:sz w:val="20"/>
          <w:szCs w:val="20"/>
          <w:rtl w:val="0"/>
        </w:rPr>
        <w:t xml:space="preserve">Puget Sound Coalition for College &amp; Career Readiness is comprised of superintendents, community &amp; technical college presidents, and educational leaders, working to create a more equitable and seamless transition between high school and college. The Coalition works to increase the number and percentage of students who graduate from high school, enroll and persist in college and graduate from higher education able to secure a family wage job and/or career path. The Coalition is committed to addressing racial inequity and improving success rates for historically underserved students. </w:t>
      </w:r>
      <w:hyperlink r:id="rId6">
        <w:r w:rsidDel="00000000" w:rsidR="00000000" w:rsidRPr="00000000">
          <w:rPr>
            <w:rFonts w:ascii="Calibri" w:cs="Calibri" w:eastAsia="Calibri" w:hAnsi="Calibri"/>
            <w:color w:val="1155cc"/>
            <w:sz w:val="20"/>
            <w:szCs w:val="20"/>
            <w:u w:val="single"/>
            <w:rtl w:val="0"/>
          </w:rPr>
          <w:t xml:space="preserve">Regional Compact</w:t>
        </w:r>
      </w:hyperlink>
      <w:r w:rsidDel="00000000" w:rsidR="00000000" w:rsidRPr="00000000">
        <w:rPr>
          <w:rtl w:val="0"/>
        </w:rPr>
      </w:r>
    </w:p>
    <w:p w:rsidR="00000000" w:rsidDel="00000000" w:rsidP="00000000" w:rsidRDefault="00000000" w:rsidRPr="00000000" w14:paraId="00000002">
      <w:pPr>
        <w:pageBreakBefore w:val="0"/>
        <w:spacing w:before="0" w:line="276" w:lineRule="auto"/>
        <w:rPr>
          <w:rFonts w:ascii="Calibri" w:cs="Calibri" w:eastAsia="Calibri" w:hAnsi="Calibri"/>
          <w:b w:val="1"/>
          <w:color w:val="000000"/>
          <w:sz w:val="16"/>
          <w:szCs w:val="16"/>
        </w:rPr>
      </w:pPr>
      <w:r w:rsidDel="00000000" w:rsidR="00000000" w:rsidRPr="00000000">
        <w:rPr>
          <w:rtl w:val="0"/>
        </w:rPr>
      </w:r>
    </w:p>
    <w:p w:rsidR="00000000" w:rsidDel="00000000" w:rsidP="00000000" w:rsidRDefault="00000000" w:rsidRPr="00000000" w14:paraId="00000003">
      <w:pPr>
        <w:pageBreakBefore w:val="0"/>
        <w:spacing w:before="0" w:line="240" w:lineRule="auto"/>
        <w:rPr>
          <w:rFonts w:ascii="Calibri" w:cs="Calibri" w:eastAsia="Calibri" w:hAnsi="Calibri"/>
          <w:color w:val="000000"/>
        </w:rPr>
      </w:pPr>
      <w:r w:rsidDel="00000000" w:rsidR="00000000" w:rsidRPr="00000000">
        <w:rPr>
          <w:rFonts w:ascii="Oswald" w:cs="Oswald" w:eastAsia="Oswald" w:hAnsi="Oswald"/>
          <w:sz w:val="28"/>
          <w:szCs w:val="28"/>
          <w:rtl w:val="0"/>
        </w:rPr>
        <w:t xml:space="preserve">COALITION MEMBERS</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color w:val="000000"/>
          <w:rtl w:val="0"/>
        </w:rPr>
        <w:t xml:space="preserve">K-12: </w:t>
      </w:r>
      <w:r w:rsidDel="00000000" w:rsidR="00000000" w:rsidRPr="00000000">
        <w:rPr>
          <w:rFonts w:ascii="Calibri" w:cs="Calibri" w:eastAsia="Calibri" w:hAnsi="Calibri"/>
          <w:color w:val="000000"/>
          <w:rtl w:val="0"/>
        </w:rPr>
        <w:t xml:space="preserve">Auburn, Federal Way, Highline, Kent, Puget Sound ESD, Renton, Seattle, Tukwila, </w:t>
      </w:r>
      <w:r w:rsidDel="00000000" w:rsidR="00000000" w:rsidRPr="00000000">
        <w:rPr>
          <w:rFonts w:ascii="Calibri" w:cs="Calibri" w:eastAsia="Calibri" w:hAnsi="Calibri"/>
          <w:b w:val="1"/>
          <w:color w:val="000000"/>
          <w:rtl w:val="0"/>
        </w:rPr>
        <w:t xml:space="preserve">Community &amp; Technical Colleges:</w:t>
      </w:r>
      <w:r w:rsidDel="00000000" w:rsidR="00000000" w:rsidRPr="00000000">
        <w:rPr>
          <w:rFonts w:ascii="Calibri" w:cs="Calibri" w:eastAsia="Calibri" w:hAnsi="Calibri"/>
          <w:color w:val="000000"/>
          <w:rtl w:val="0"/>
        </w:rPr>
        <w:t xml:space="preserve"> Bellevue, Green River, North Seattle, Renton Technical, Seattle Central, Shoreline, South Seattle, </w:t>
      </w:r>
      <w:r w:rsidDel="00000000" w:rsidR="00000000" w:rsidRPr="00000000">
        <w:rPr>
          <w:rFonts w:ascii="Calibri" w:cs="Calibri" w:eastAsia="Calibri" w:hAnsi="Calibri"/>
          <w:b w:val="1"/>
          <w:color w:val="000000"/>
          <w:rtl w:val="0"/>
        </w:rPr>
        <w:t xml:space="preserve">Contributing Partners: </w:t>
      </w:r>
      <w:r w:rsidDel="00000000" w:rsidR="00000000" w:rsidRPr="00000000">
        <w:rPr>
          <w:rFonts w:ascii="Calibri" w:cs="Calibri" w:eastAsia="Calibri" w:hAnsi="Calibri"/>
          <w:color w:val="000000"/>
          <w:rtl w:val="0"/>
        </w:rPr>
        <w:t xml:space="preserve">University of Washington, Community Center for Education Results, Office of Superintendent of Public Instruction</w:t>
      </w:r>
    </w:p>
    <w:p w:rsidR="00000000" w:rsidDel="00000000" w:rsidP="00000000" w:rsidRDefault="00000000" w:rsidRPr="00000000" w14:paraId="00000004">
      <w:pPr>
        <w:pageBreakBefore w:val="0"/>
        <w:spacing w:before="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05">
      <w:pPr>
        <w:pStyle w:val="Heading1"/>
        <w:keepNext w:val="0"/>
        <w:keepLines w:val="0"/>
        <w:pageBreakBefore w:val="0"/>
        <w:spacing w:before="0" w:lineRule="auto"/>
        <w:rPr>
          <w:rFonts w:ascii="Calibri" w:cs="Calibri" w:eastAsia="Calibri" w:hAnsi="Calibri"/>
          <w:color w:val="000000"/>
          <w:sz w:val="20"/>
          <w:szCs w:val="20"/>
        </w:rPr>
      </w:pPr>
      <w:bookmarkStart w:colFirst="0" w:colLast="0" w:name="_l5310z7186uv" w:id="1"/>
      <w:bookmarkEnd w:id="1"/>
      <w:r w:rsidDel="00000000" w:rsidR="00000000" w:rsidRPr="00000000">
        <w:rPr>
          <w:rtl w:val="0"/>
        </w:rPr>
        <w:t xml:space="preserve">ATTENDEES: </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6">
      <w:pPr>
        <w:pStyle w:val="Heading2"/>
        <w:keepNext w:val="0"/>
        <w:keepLines w:val="0"/>
        <w:pageBreakBefore w:val="0"/>
        <w:pBdr>
          <w:top w:space="0" w:sz="0" w:val="nil"/>
          <w:left w:space="0" w:sz="0" w:val="nil"/>
          <w:bottom w:space="0" w:sz="0" w:val="nil"/>
          <w:right w:space="0" w:sz="0" w:val="nil"/>
          <w:between w:space="0" w:sz="0" w:val="nil"/>
        </w:pBdr>
        <w:shd w:fill="auto" w:val="clear"/>
        <w:spacing w:before="160" w:line="240" w:lineRule="auto"/>
        <w:rPr>
          <w:rFonts w:ascii="Calibri" w:cs="Calibri" w:eastAsia="Calibri" w:hAnsi="Calibri"/>
          <w:color w:val="e31c60"/>
          <w:sz w:val="22"/>
          <w:szCs w:val="22"/>
        </w:rPr>
      </w:pPr>
      <w:bookmarkStart w:colFirst="0" w:colLast="0" w:name="_5qakb2re2vwk" w:id="2"/>
      <w:bookmarkEnd w:id="2"/>
      <w:r w:rsidDel="00000000" w:rsidR="00000000" w:rsidRPr="00000000">
        <w:rPr>
          <w:rFonts w:ascii="Calibri" w:cs="Calibri" w:eastAsia="Calibri" w:hAnsi="Calibri"/>
          <w:color w:val="e31c60"/>
          <w:sz w:val="22"/>
          <w:szCs w:val="22"/>
          <w:rtl w:val="0"/>
        </w:rPr>
        <w:t xml:space="preserve">Meeting </w:t>
      </w:r>
      <w:r w:rsidDel="00000000" w:rsidR="00000000" w:rsidRPr="00000000">
        <w:rPr>
          <w:rFonts w:ascii="Calibri" w:cs="Calibri" w:eastAsia="Calibri" w:hAnsi="Calibri"/>
          <w:sz w:val="22"/>
          <w:szCs w:val="22"/>
          <w:rtl w:val="0"/>
        </w:rPr>
        <w:t xml:space="preserve">Preparation </w:t>
      </w:r>
      <w:r w:rsidDel="00000000" w:rsidR="00000000" w:rsidRPr="00000000">
        <w:rPr>
          <w:rFonts w:ascii="Calibri" w:cs="Calibri" w:eastAsia="Calibri" w:hAnsi="Calibri"/>
          <w:b w:val="0"/>
          <w:color w:val="000000"/>
          <w:sz w:val="22"/>
          <w:szCs w:val="22"/>
          <w:rtl w:val="0"/>
        </w:rPr>
        <w:t xml:space="preserve">&amp; </w:t>
      </w:r>
      <w:hyperlink r:id="rId7">
        <w:r w:rsidDel="00000000" w:rsidR="00000000" w:rsidRPr="00000000">
          <w:rPr>
            <w:rFonts w:ascii="Calibri" w:cs="Calibri" w:eastAsia="Calibri" w:hAnsi="Calibri"/>
            <w:b w:val="0"/>
            <w:color w:val="1155cc"/>
            <w:sz w:val="22"/>
            <w:szCs w:val="22"/>
            <w:u w:val="single"/>
            <w:rtl w:val="0"/>
          </w:rPr>
          <w:t xml:space="preserve">Meeting Slides</w:t>
        </w:r>
      </w:hyperlink>
      <w:r w:rsidDel="00000000" w:rsidR="00000000" w:rsidRPr="00000000">
        <w:rPr>
          <w:rtl w:val="0"/>
        </w:rPr>
      </w:r>
    </w:p>
    <w:p w:rsidR="00000000" w:rsidDel="00000000" w:rsidP="00000000" w:rsidRDefault="00000000" w:rsidRPr="00000000" w14:paraId="00000007">
      <w:pPr>
        <w:pageBreakBefore w:val="0"/>
        <w:widowControl w:val="0"/>
        <w:numPr>
          <w:ilvl w:val="0"/>
          <w:numId w:val="1"/>
        </w:numPr>
        <w:spacing w:before="0" w:line="240" w:lineRule="auto"/>
        <w:ind w:left="720" w:hanging="360"/>
        <w:rPr>
          <w:rFonts w:ascii="Calibri" w:cs="Calibri" w:eastAsia="Calibri" w:hAnsi="Calibri"/>
          <w:color w:val="000000"/>
          <w:sz w:val="22"/>
          <w:szCs w:val="22"/>
          <w:highlight w:val="white"/>
        </w:rPr>
      </w:pPr>
      <w:hyperlink r:id="rId8">
        <w:r w:rsidDel="00000000" w:rsidR="00000000" w:rsidRPr="00000000">
          <w:rPr>
            <w:rFonts w:ascii="Calibri" w:cs="Calibri" w:eastAsia="Calibri" w:hAnsi="Calibri"/>
            <w:color w:val="1155cc"/>
            <w:sz w:val="22"/>
            <w:szCs w:val="22"/>
            <w:highlight w:val="white"/>
            <w:u w:val="single"/>
            <w:rtl w:val="0"/>
          </w:rPr>
          <w:t xml:space="preserve">Institutional Commitments</w:t>
        </w:r>
      </w:hyperlink>
      <w:r w:rsidDel="00000000" w:rsidR="00000000" w:rsidRPr="00000000">
        <w:rPr>
          <w:rFonts w:ascii="Calibri" w:cs="Calibri" w:eastAsia="Calibri" w:hAnsi="Calibri"/>
          <w:color w:val="000000"/>
          <w:sz w:val="22"/>
          <w:szCs w:val="22"/>
          <w:highlight w:val="white"/>
          <w:rtl w:val="0"/>
        </w:rPr>
        <w:t xml:space="preserve"> </w:t>
      </w:r>
      <w:r w:rsidDel="00000000" w:rsidR="00000000" w:rsidRPr="00000000">
        <w:rPr>
          <w:rtl w:val="0"/>
        </w:rPr>
      </w:r>
    </w:p>
    <w:p w:rsidR="00000000" w:rsidDel="00000000" w:rsidP="00000000" w:rsidRDefault="00000000" w:rsidRPr="00000000" w14:paraId="00000008">
      <w:pPr>
        <w:pageBreakBefore w:val="0"/>
        <w:widowControl w:val="0"/>
        <w:numPr>
          <w:ilvl w:val="0"/>
          <w:numId w:val="1"/>
        </w:numPr>
        <w:shd w:fill="ffffff" w:val="clear"/>
        <w:spacing w:after="0" w:before="0" w:line="240" w:lineRule="auto"/>
        <w:ind w:left="720" w:hanging="360"/>
        <w:rPr>
          <w:rFonts w:ascii="Calibri" w:cs="Calibri" w:eastAsia="Calibri" w:hAnsi="Calibri"/>
          <w:color w:val="000000"/>
          <w:sz w:val="22"/>
          <w:szCs w:val="22"/>
        </w:rPr>
      </w:pPr>
      <w:hyperlink r:id="rId9">
        <w:r w:rsidDel="00000000" w:rsidR="00000000" w:rsidRPr="00000000">
          <w:rPr>
            <w:rFonts w:ascii="Calibri" w:cs="Calibri" w:eastAsia="Calibri" w:hAnsi="Calibri"/>
            <w:color w:val="1155cc"/>
            <w:sz w:val="22"/>
            <w:szCs w:val="22"/>
            <w:u w:val="single"/>
            <w:rtl w:val="0"/>
          </w:rPr>
          <w:t xml:space="preserve">Institutional Commitments Survey</w:t>
        </w:r>
      </w:hyperlink>
      <w:r w:rsidDel="00000000" w:rsidR="00000000" w:rsidRPr="00000000">
        <w:rPr>
          <w:rtl w:val="0"/>
        </w:rPr>
      </w:r>
    </w:p>
    <w:p w:rsidR="00000000" w:rsidDel="00000000" w:rsidP="00000000" w:rsidRDefault="00000000" w:rsidRPr="00000000" w14:paraId="00000009">
      <w:pPr>
        <w:pageBreakBefore w:val="0"/>
        <w:widowControl w:val="0"/>
        <w:numPr>
          <w:ilvl w:val="0"/>
          <w:numId w:val="1"/>
        </w:numPr>
        <w:shd w:fill="ffffff" w:val="clear"/>
        <w:spacing w:after="0" w:before="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i w:val="1"/>
          <w:color w:val="000000"/>
          <w:sz w:val="22"/>
          <w:szCs w:val="22"/>
          <w:rtl w:val="0"/>
        </w:rPr>
        <w:t xml:space="preserve">For Reference: </w:t>
      </w:r>
      <w:hyperlink r:id="rId10">
        <w:r w:rsidDel="00000000" w:rsidR="00000000" w:rsidRPr="00000000">
          <w:rPr>
            <w:rFonts w:ascii="Calibri" w:cs="Calibri" w:eastAsia="Calibri" w:hAnsi="Calibri"/>
            <w:color w:val="1155cc"/>
            <w:sz w:val="22"/>
            <w:szCs w:val="22"/>
            <w:u w:val="single"/>
            <w:rtl w:val="0"/>
          </w:rPr>
          <w:t xml:space="preserve">Puget Sound Coalition Regional Compact</w:t>
        </w:r>
      </w:hyperlink>
      <w:r w:rsidDel="00000000" w:rsidR="00000000" w:rsidRPr="00000000">
        <w:rPr>
          <w:rtl w:val="0"/>
        </w:rPr>
      </w:r>
    </w:p>
    <w:p w:rsidR="00000000" w:rsidDel="00000000" w:rsidP="00000000" w:rsidRDefault="00000000" w:rsidRPr="00000000" w14:paraId="0000000A">
      <w:pPr>
        <w:pageBreakBefore w:val="0"/>
        <w:spacing w:before="0" w:line="240" w:lineRule="auto"/>
        <w:ind w:left="0" w:firstLine="0"/>
        <w:rPr>
          <w:rFonts w:ascii="Calibri" w:cs="Calibri" w:eastAsia="Calibri" w:hAnsi="Calibri"/>
          <w:color w:val="000000"/>
          <w:sz w:val="22"/>
          <w:szCs w:val="22"/>
        </w:rPr>
      </w:pPr>
      <w:r w:rsidDel="00000000" w:rsidR="00000000" w:rsidRPr="00000000">
        <w:rPr>
          <w:rtl w:val="0"/>
        </w:rPr>
      </w:r>
    </w:p>
    <w:tbl>
      <w:tblPr>
        <w:tblStyle w:val="Table1"/>
        <w:tblW w:w="1066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
        <w:gridCol w:w="9315"/>
        <w:tblGridChange w:id="0">
          <w:tblGrid>
            <w:gridCol w:w="1350"/>
            <w:gridCol w:w="9315"/>
          </w:tblGrid>
        </w:tblGridChange>
      </w:tblGrid>
      <w:tr>
        <w:trPr>
          <w:cantSplit w:val="0"/>
          <w:trHeight w:val="3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8:30-8:40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95" w:firstLine="0"/>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Welcome &amp; Opening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pageBreakBefore w:val="0"/>
              <w:widowControl w:val="0"/>
              <w:spacing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8:40-8:55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pageBreakBefore w:val="0"/>
              <w:spacing w:before="0" w:line="240" w:lineRule="auto"/>
              <w:ind w:left="0" w:firstLine="0"/>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King County Promise - Updates </w:t>
            </w:r>
          </w:p>
          <w:p w:rsidR="00000000" w:rsidDel="00000000" w:rsidP="00000000" w:rsidRDefault="00000000" w:rsidRPr="00000000" w14:paraId="0000000F">
            <w:pPr>
              <w:pageBreakBefore w:val="0"/>
              <w:spacing w:before="0" w:line="240" w:lineRule="auto"/>
              <w:rPr>
                <w:rFonts w:ascii="Calibri" w:cs="Calibri" w:eastAsia="Calibri" w:hAnsi="Calibri"/>
                <w:color w:val="000000"/>
                <w:sz w:val="22"/>
                <w:szCs w:val="22"/>
                <w:highlight w:val="white"/>
              </w:rPr>
            </w:pPr>
            <w:r w:rsidDel="00000000" w:rsidR="00000000" w:rsidRPr="00000000">
              <w:rPr>
                <w:rFonts w:ascii="Calibri" w:cs="Calibri" w:eastAsia="Calibri" w:hAnsi="Calibri"/>
                <w:b w:val="1"/>
                <w:color w:val="000000"/>
                <w:sz w:val="22"/>
                <w:szCs w:val="22"/>
                <w:rtl w:val="0"/>
              </w:rPr>
              <w:t xml:space="preserve">Goal: Review progress to date and upcoming milestones</w:t>
            </w:r>
            <w:r w:rsidDel="00000000" w:rsidR="00000000" w:rsidRPr="00000000">
              <w:rPr>
                <w:rtl w:val="0"/>
              </w:rPr>
            </w:r>
          </w:p>
          <w:p w:rsidR="00000000" w:rsidDel="00000000" w:rsidP="00000000" w:rsidRDefault="00000000" w:rsidRPr="00000000" w14:paraId="00000010">
            <w:pPr>
              <w:pageBreakBefore w:val="0"/>
              <w:widowControl w:val="0"/>
              <w:numPr>
                <w:ilvl w:val="0"/>
                <w:numId w:val="3"/>
              </w:numPr>
              <w:spacing w:before="0" w:line="240"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Overview recent research findings</w:t>
            </w:r>
          </w:p>
          <w:p w:rsidR="00000000" w:rsidDel="00000000" w:rsidP="00000000" w:rsidRDefault="00000000" w:rsidRPr="00000000" w14:paraId="00000011">
            <w:pPr>
              <w:pageBreakBefore w:val="0"/>
              <w:widowControl w:val="0"/>
              <w:numPr>
                <w:ilvl w:val="0"/>
                <w:numId w:val="3"/>
              </w:numPr>
              <w:spacing w:before="0" w:line="240"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SSO application update</w:t>
            </w:r>
          </w:p>
          <w:p w:rsidR="00000000" w:rsidDel="00000000" w:rsidP="00000000" w:rsidRDefault="00000000" w:rsidRPr="00000000" w14:paraId="00000012">
            <w:pPr>
              <w:pageBreakBefore w:val="0"/>
              <w:widowControl w:val="0"/>
              <w:numPr>
                <w:ilvl w:val="0"/>
                <w:numId w:val="3"/>
              </w:numPr>
              <w:spacing w:before="0" w:line="240"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Upcoming work plan</w:t>
            </w:r>
          </w:p>
          <w:p w:rsidR="00000000" w:rsidDel="00000000" w:rsidP="00000000" w:rsidRDefault="00000000" w:rsidRPr="00000000" w14:paraId="00000013">
            <w:pPr>
              <w:pageBreakBefore w:val="0"/>
              <w:widowControl w:val="0"/>
              <w:spacing w:before="0" w:line="240" w:lineRule="auto"/>
              <w:ind w:left="0" w:firstLine="0"/>
              <w:rPr>
                <w:rFonts w:ascii="Calibri" w:cs="Calibri" w:eastAsia="Calibri" w:hAnsi="Calibri"/>
                <w:color w:val="000000"/>
                <w:sz w:val="22"/>
                <w:szCs w:val="22"/>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pageBreakBefore w:val="0"/>
              <w:widowControl w:val="0"/>
              <w:spacing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8:55 - 10:15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before="0" w:line="240" w:lineRule="auto"/>
              <w:ind w:left="0" w:firstLine="0"/>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King County Promise - Institutional Commitments Discussion</w:t>
            </w:r>
          </w:p>
          <w:p w:rsidR="00000000" w:rsidDel="00000000" w:rsidP="00000000" w:rsidRDefault="00000000" w:rsidRPr="00000000" w14:paraId="00000016">
            <w:pPr>
              <w:pageBreakBefore w:val="0"/>
              <w:spacing w:before="0" w:line="240" w:lineRule="auto"/>
              <w:ind w:left="0" w:firstLine="0"/>
              <w:rPr>
                <w:rFonts w:ascii="Calibri" w:cs="Calibri" w:eastAsia="Calibri" w:hAnsi="Calibri"/>
                <w:b w:val="1"/>
                <w:color w:val="000000"/>
                <w:sz w:val="22"/>
                <w:szCs w:val="22"/>
                <w:highlight w:val="white"/>
              </w:rPr>
            </w:pPr>
            <w:r w:rsidDel="00000000" w:rsidR="00000000" w:rsidRPr="00000000">
              <w:rPr>
                <w:rFonts w:ascii="Calibri" w:cs="Calibri" w:eastAsia="Calibri" w:hAnsi="Calibri"/>
                <w:b w:val="1"/>
                <w:color w:val="000000"/>
                <w:sz w:val="22"/>
                <w:szCs w:val="22"/>
                <w:highlight w:val="white"/>
                <w:rtl w:val="0"/>
              </w:rPr>
              <w:t xml:space="preserve">Goal: To vet current findings and build necessary supports regarding institutional commitments</w:t>
            </w:r>
          </w:p>
          <w:p w:rsidR="00000000" w:rsidDel="00000000" w:rsidP="00000000" w:rsidRDefault="00000000" w:rsidRPr="00000000" w14:paraId="00000017">
            <w:pPr>
              <w:pageBreakBefore w:val="0"/>
              <w:numPr>
                <w:ilvl w:val="0"/>
                <w:numId w:val="3"/>
              </w:numPr>
              <w:spacing w:before="0" w:line="240"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Overview</w:t>
            </w:r>
            <w:r w:rsidDel="00000000" w:rsidR="00000000" w:rsidRPr="00000000">
              <w:rPr>
                <w:rtl w:val="0"/>
              </w:rPr>
            </w:r>
          </w:p>
          <w:p w:rsidR="00000000" w:rsidDel="00000000" w:rsidP="00000000" w:rsidRDefault="00000000" w:rsidRPr="00000000" w14:paraId="00000018">
            <w:pPr>
              <w:pageBreakBefore w:val="0"/>
              <w:numPr>
                <w:ilvl w:val="0"/>
                <w:numId w:val="3"/>
              </w:numPr>
              <w:spacing w:before="0" w:line="240"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Partnership Commitments</w:t>
            </w:r>
          </w:p>
          <w:p w:rsidR="00000000" w:rsidDel="00000000" w:rsidP="00000000" w:rsidRDefault="00000000" w:rsidRPr="00000000" w14:paraId="00000019">
            <w:pPr>
              <w:pageBreakBefore w:val="0"/>
              <w:numPr>
                <w:ilvl w:val="0"/>
                <w:numId w:val="3"/>
              </w:numPr>
              <w:spacing w:before="0" w:line="240" w:lineRule="auto"/>
              <w:ind w:left="720" w:hanging="360"/>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District/College Commitments</w:t>
            </w:r>
            <w:r w:rsidDel="00000000" w:rsidR="00000000" w:rsidRPr="00000000">
              <w:rPr>
                <w:rtl w:val="0"/>
              </w:rPr>
            </w:r>
          </w:p>
          <w:p w:rsidR="00000000" w:rsidDel="00000000" w:rsidP="00000000" w:rsidRDefault="00000000" w:rsidRPr="00000000" w14:paraId="0000001A">
            <w:pPr>
              <w:pageBreakBefore w:val="0"/>
              <w:numPr>
                <w:ilvl w:val="0"/>
                <w:numId w:val="3"/>
              </w:numPr>
              <w:spacing w:before="0" w:line="240" w:lineRule="auto"/>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Group Share Out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10:15-10:30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Closing &amp; Next Steps  </w:t>
            </w:r>
            <w:r w:rsidDel="00000000" w:rsidR="00000000" w:rsidRPr="00000000">
              <w:rPr>
                <w:rtl w:val="0"/>
              </w:rPr>
            </w:r>
          </w:p>
        </w:tc>
      </w:tr>
    </w:tbl>
    <w:p w:rsidR="00000000" w:rsidDel="00000000" w:rsidP="00000000" w:rsidRDefault="00000000" w:rsidRPr="00000000" w14:paraId="0000001D">
      <w:pPr>
        <w:pStyle w:val="Heading1"/>
        <w:keepNext w:val="0"/>
        <w:keepLines w:val="0"/>
        <w:pageBreakBefore w:val="0"/>
        <w:rPr>
          <w:sz w:val="19"/>
          <w:szCs w:val="19"/>
        </w:rPr>
      </w:pPr>
      <w:bookmarkStart w:colFirst="0" w:colLast="0" w:name="_y9pmr44zidzr" w:id="3"/>
      <w:bookmarkEnd w:id="3"/>
      <w:r w:rsidDel="00000000" w:rsidR="00000000" w:rsidRPr="00000000">
        <w:rPr>
          <w:rtl w:val="0"/>
        </w:rPr>
        <w:t xml:space="preserve">PRIORITY UPDATES &amp; ASKS</w:t>
      </w:r>
      <w:r w:rsidDel="00000000" w:rsidR="00000000" w:rsidRPr="00000000">
        <w:rPr>
          <w:rtl w:val="0"/>
        </w:rPr>
      </w:r>
    </w:p>
    <w:p w:rsidR="00000000" w:rsidDel="00000000" w:rsidP="00000000" w:rsidRDefault="00000000" w:rsidRPr="00000000" w14:paraId="0000001E">
      <w:pPr>
        <w:pageBreakBefore w:val="0"/>
        <w:spacing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following updates are provided by PSCCN &amp; CCER staff to highlight priority items for your information and action.</w:t>
      </w:r>
    </w:p>
    <w:p w:rsidR="00000000" w:rsidDel="00000000" w:rsidP="00000000" w:rsidRDefault="00000000" w:rsidRPr="00000000" w14:paraId="0000001F">
      <w:pPr>
        <w:pageBreakBefore w:val="0"/>
        <w:spacing w:before="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0">
      <w:pPr>
        <w:pageBreakBefore w:val="0"/>
        <w:numPr>
          <w:ilvl w:val="0"/>
          <w:numId w:val="2"/>
        </w:numPr>
        <w:spacing w:before="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Financial aid data displays:</w:t>
      </w:r>
      <w:r w:rsidDel="00000000" w:rsidR="00000000" w:rsidRPr="00000000">
        <w:rPr>
          <w:rFonts w:ascii="Calibri" w:cs="Calibri" w:eastAsia="Calibri" w:hAnsi="Calibri"/>
          <w:color w:val="000000"/>
          <w:sz w:val="22"/>
          <w:szCs w:val="22"/>
          <w:rtl w:val="0"/>
        </w:rPr>
        <w:t xml:space="preserve"> Live and interactive </w:t>
      </w:r>
      <w:hyperlink r:id="rId11">
        <w:r w:rsidDel="00000000" w:rsidR="00000000" w:rsidRPr="00000000">
          <w:rPr>
            <w:rFonts w:ascii="Calibri" w:cs="Calibri" w:eastAsia="Calibri" w:hAnsi="Calibri"/>
            <w:color w:val="1155cc"/>
            <w:sz w:val="22"/>
            <w:szCs w:val="22"/>
            <w:u w:val="single"/>
            <w:rtl w:val="0"/>
          </w:rPr>
          <w:t xml:space="preserve">Tableau</w:t>
        </w:r>
      </w:hyperlink>
      <w:r w:rsidDel="00000000" w:rsidR="00000000" w:rsidRPr="00000000">
        <w:rPr>
          <w:rFonts w:ascii="Calibri" w:cs="Calibri" w:eastAsia="Calibri" w:hAnsi="Calibri"/>
          <w:color w:val="000000"/>
          <w:sz w:val="22"/>
          <w:szCs w:val="22"/>
          <w:rtl w:val="0"/>
        </w:rPr>
        <w:t xml:space="preserve"> displays are now available from WSAC to track financial aid completion by district, compare to other like districts, error rates, and compare year-to-year completion. Updated weekly based on district reported data and federal sources. See PSCCN staff for support.</w:t>
      </w:r>
    </w:p>
    <w:p w:rsidR="00000000" w:rsidDel="00000000" w:rsidP="00000000" w:rsidRDefault="00000000" w:rsidRPr="00000000" w14:paraId="00000021">
      <w:pPr>
        <w:pageBreakBefore w:val="0"/>
        <w:numPr>
          <w:ilvl w:val="0"/>
          <w:numId w:val="2"/>
        </w:numPr>
        <w:spacing w:before="200" w:line="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Placement Research Project Updates: </w:t>
      </w:r>
      <w:r w:rsidDel="00000000" w:rsidR="00000000" w:rsidRPr="00000000">
        <w:rPr>
          <w:rFonts w:ascii="Calibri" w:cs="Calibri" w:eastAsia="Calibri" w:hAnsi="Calibri"/>
          <w:color w:val="000000"/>
          <w:sz w:val="22"/>
          <w:szCs w:val="22"/>
          <w:rtl w:val="0"/>
        </w:rPr>
        <w:t xml:space="preserve">Study 2 and Study 3 are closing out the analysis process regarding their research on misplacement in the road map region, and the student experience, respectively.</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The core project management group is currently in the process of interpreting the findings across all 3 studies, developing dissemination materials, and finalizing policy recommendations. We look forward to an indepth share out of our findings at the next Puget Sound Coalition meeting.</w:t>
      </w:r>
    </w:p>
    <w:p w:rsidR="00000000" w:rsidDel="00000000" w:rsidP="00000000" w:rsidRDefault="00000000" w:rsidRPr="00000000" w14:paraId="00000022">
      <w:pPr>
        <w:pStyle w:val="Heading1"/>
        <w:keepNext w:val="0"/>
        <w:keepLines w:val="0"/>
        <w:pageBreakBefore w:val="0"/>
        <w:rPr>
          <w:rFonts w:ascii="Calibri" w:cs="Calibri" w:eastAsia="Calibri" w:hAnsi="Calibri"/>
          <w:color w:val="000000"/>
          <w:sz w:val="22"/>
          <w:szCs w:val="22"/>
        </w:rPr>
      </w:pPr>
      <w:bookmarkStart w:colFirst="0" w:colLast="0" w:name="_jbbegcil2p7z" w:id="4"/>
      <w:bookmarkEnd w:id="4"/>
      <w:r w:rsidDel="00000000" w:rsidR="00000000" w:rsidRPr="00000000">
        <w:rPr>
          <w:rtl w:val="0"/>
        </w:rPr>
        <w:t xml:space="preserve">NEXT MEETING: </w:t>
      </w:r>
      <w:r w:rsidDel="00000000" w:rsidR="00000000" w:rsidRPr="00000000">
        <w:rPr>
          <w:rFonts w:ascii="Calibri" w:cs="Calibri" w:eastAsia="Calibri" w:hAnsi="Calibri"/>
          <w:color w:val="000000"/>
          <w:sz w:val="22"/>
          <w:szCs w:val="22"/>
          <w:rtl w:val="0"/>
        </w:rPr>
        <w:t xml:space="preserve">April 28th, 2021 from 8:30am-10:30am</w:t>
      </w:r>
    </w:p>
    <w:p w:rsidR="00000000" w:rsidDel="00000000" w:rsidP="00000000" w:rsidRDefault="00000000" w:rsidRPr="00000000" w14:paraId="00000023">
      <w:pPr>
        <w:pStyle w:val="Heading1"/>
        <w:keepNext w:val="0"/>
        <w:keepLines w:val="0"/>
        <w:pageBreakBefore w:val="0"/>
        <w:rPr/>
      </w:pPr>
      <w:bookmarkStart w:colFirst="0" w:colLast="0" w:name="_8p4giqvl3vjq" w:id="5"/>
      <w:bookmarkEnd w:id="5"/>
      <w:r w:rsidDel="00000000" w:rsidR="00000000" w:rsidRPr="00000000">
        <w:rPr>
          <w:rtl w:val="0"/>
        </w:rPr>
        <w:t xml:space="preserve">NOTES:</w:t>
      </w:r>
    </w:p>
    <w:p w:rsidR="00000000" w:rsidDel="00000000" w:rsidP="00000000" w:rsidRDefault="00000000" w:rsidRPr="00000000" w14:paraId="00000024">
      <w:pPr>
        <w:pageBreakBefore w:val="0"/>
        <w:numPr>
          <w:ilvl w:val="0"/>
          <w:numId w:val="4"/>
        </w:numPr>
        <w:spacing w:after="0" w:afterAutospacing="0"/>
        <w:ind w:left="720" w:hanging="360"/>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Welcome</w:t>
      </w:r>
    </w:p>
    <w:p w:rsidR="00000000" w:rsidDel="00000000" w:rsidP="00000000" w:rsidRDefault="00000000" w:rsidRPr="00000000" w14:paraId="00000025">
      <w:pPr>
        <w:pageBreakBefore w:val="0"/>
        <w:numPr>
          <w:ilvl w:val="0"/>
          <w:numId w:val="4"/>
        </w:numPr>
        <w:spacing w:after="0" w:afterAutospacing="0" w:before="0" w:beforeAutospacing="0"/>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KCP Updates</w:t>
      </w:r>
    </w:p>
    <w:p w:rsidR="00000000" w:rsidDel="00000000" w:rsidP="00000000" w:rsidRDefault="00000000" w:rsidRPr="00000000" w14:paraId="00000026">
      <w:pPr>
        <w:pageBreakBefore w:val="0"/>
        <w:numPr>
          <w:ilvl w:val="0"/>
          <w:numId w:val="4"/>
        </w:numPr>
        <w:spacing w:after="0" w:afterAutospacing="0" w:before="0" w:beforeAutospacing="0"/>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KCP Institutional Commitments</w:t>
      </w:r>
    </w:p>
    <w:p w:rsidR="00000000" w:rsidDel="00000000" w:rsidP="00000000" w:rsidRDefault="00000000" w:rsidRPr="00000000" w14:paraId="00000027">
      <w:pPr>
        <w:pageBreakBefore w:val="0"/>
        <w:numPr>
          <w:ilvl w:val="0"/>
          <w:numId w:val="4"/>
        </w:numPr>
        <w:spacing w:before="0" w:beforeAutospacing="0"/>
        <w:ind w:left="720" w:hanging="360"/>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Closing &amp; Next Steps</w:t>
      </w:r>
      <w:r w:rsidDel="00000000" w:rsidR="00000000" w:rsidRPr="00000000">
        <w:rPr>
          <w:rtl w:val="0"/>
        </w:rPr>
      </w:r>
    </w:p>
    <w:p w:rsidR="00000000" w:rsidDel="00000000" w:rsidP="00000000" w:rsidRDefault="00000000" w:rsidRPr="00000000" w14:paraId="00000028">
      <w:pPr>
        <w:pageBreakBefore w:val="0"/>
        <w:spacing w:after="240" w:before="0" w:line="240" w:lineRule="auto"/>
        <w:rPr>
          <w:rFonts w:ascii="Calibri" w:cs="Calibri" w:eastAsia="Calibri" w:hAnsi="Calibri"/>
          <w:color w:val="3b3838"/>
          <w:sz w:val="22"/>
          <w:szCs w:val="22"/>
        </w:rPr>
      </w:pPr>
      <w:r w:rsidDel="00000000" w:rsidR="00000000" w:rsidRPr="00000000">
        <w:rPr>
          <w:rtl w:val="0"/>
        </w:rPr>
      </w:r>
    </w:p>
    <w:p w:rsidR="00000000" w:rsidDel="00000000" w:rsidP="00000000" w:rsidRDefault="00000000" w:rsidRPr="00000000" w14:paraId="00000029">
      <w:pPr>
        <w:pageBreakBefore w:val="0"/>
        <w:widowControl w:val="0"/>
        <w:spacing w:after="380" w:before="380"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A">
      <w:pPr>
        <w:pageBreakBefore w:val="0"/>
        <w:widowControl w:val="0"/>
        <w:spacing w:after="380" w:before="380" w:line="240" w:lineRule="auto"/>
        <w:ind w:left="0" w:firstLine="0"/>
        <w:rPr>
          <w:rFonts w:ascii="Calibri" w:cs="Calibri" w:eastAsia="Calibri" w:hAnsi="Calibri"/>
          <w:color w:val="3b3838"/>
          <w:sz w:val="22"/>
          <w:szCs w:val="22"/>
        </w:rPr>
      </w:pPr>
      <w:r w:rsidDel="00000000" w:rsidR="00000000" w:rsidRPr="00000000">
        <w:rPr>
          <w:rtl w:val="0"/>
        </w:rPr>
      </w:r>
    </w:p>
    <w:sectPr>
      <w:headerReference r:id="rId12" w:type="default"/>
      <w:headerReference r:id="rId13" w:type="first"/>
      <w:footerReference r:id="rId14" w:type="first"/>
      <w:pgSz w:h="15840" w:w="12240" w:orient="portrait"/>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libri"/>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ageBreakBefore w:val="0"/>
      <w:spacing w:before="0" w:line="240" w:lineRule="auto"/>
      <w:jc w:val="right"/>
      <w:rPr>
        <w:rFonts w:ascii="Oswald" w:cs="Oswald" w:eastAsia="Oswald" w:hAnsi="Oswald"/>
        <w:color w:val="666666"/>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146050</wp:posOffset>
          </wp:positionV>
          <wp:extent cx="2928938" cy="136683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928938" cy="1366838"/>
                  </a:xfrm>
                  <a:prstGeom prst="rect"/>
                  <a:ln/>
                </pic:spPr>
              </pic:pic>
            </a:graphicData>
          </a:graphic>
        </wp:anchor>
      </w:drawing>
    </w:r>
  </w:p>
  <w:p w:rsidR="00000000" w:rsidDel="00000000" w:rsidP="00000000" w:rsidRDefault="00000000" w:rsidRPr="00000000" w14:paraId="0000002D">
    <w:pPr>
      <w:pageBreakBefore w:val="0"/>
      <w:spacing w:before="0" w:line="240" w:lineRule="auto"/>
      <w:jc w:val="right"/>
      <w:rPr>
        <w:rFonts w:ascii="Oswald" w:cs="Oswald" w:eastAsia="Oswald" w:hAnsi="Oswald"/>
        <w:color w:val="666666"/>
        <w:sz w:val="36"/>
        <w:szCs w:val="36"/>
      </w:rPr>
    </w:pPr>
    <w:r w:rsidDel="00000000" w:rsidR="00000000" w:rsidRPr="00000000">
      <w:rPr>
        <w:rFonts w:ascii="Oswald" w:cs="Oswald" w:eastAsia="Oswald" w:hAnsi="Oswald"/>
        <w:color w:val="666666"/>
        <w:sz w:val="36"/>
        <w:szCs w:val="36"/>
        <w:rtl w:val="0"/>
      </w:rPr>
      <w:t xml:space="preserve">Puget Sound College &amp; Career Network</w:t>
    </w:r>
  </w:p>
  <w:p w:rsidR="00000000" w:rsidDel="00000000" w:rsidP="00000000" w:rsidRDefault="00000000" w:rsidRPr="00000000" w14:paraId="0000002E">
    <w:pPr>
      <w:pageBreakBefore w:val="0"/>
      <w:spacing w:before="0" w:line="240" w:lineRule="auto"/>
      <w:jc w:val="left"/>
      <w:rPr>
        <w:rFonts w:ascii="Oswald" w:cs="Oswald" w:eastAsia="Oswald" w:hAnsi="Oswald"/>
        <w:color w:val="666666"/>
        <w:sz w:val="28"/>
        <w:szCs w:val="28"/>
      </w:rPr>
    </w:pPr>
    <w:r w:rsidDel="00000000" w:rsidR="00000000" w:rsidRPr="00000000">
      <w:rPr>
        <w:rtl w:val="0"/>
      </w:rPr>
    </w:r>
  </w:p>
  <w:p w:rsidR="00000000" w:rsidDel="00000000" w:rsidP="00000000" w:rsidRDefault="00000000" w:rsidRPr="00000000" w14:paraId="0000002F">
    <w:pPr>
      <w:pStyle w:val="Subtitle"/>
      <w:keepNext w:val="0"/>
      <w:keepLines w:val="0"/>
      <w:pageBreakBefore w:val="0"/>
      <w:widowControl w:val="0"/>
      <w:spacing w:before="0" w:line="240" w:lineRule="auto"/>
      <w:jc w:val="right"/>
      <w:rPr>
        <w:rFonts w:ascii="Oswald" w:cs="Oswald" w:eastAsia="Oswald" w:hAnsi="Oswald"/>
        <w:color w:val="666666"/>
        <w:sz w:val="28"/>
        <w:szCs w:val="28"/>
      </w:rPr>
    </w:pPr>
    <w:bookmarkStart w:colFirst="0" w:colLast="0" w:name="_w32lkahrtkfd" w:id="6"/>
    <w:bookmarkEnd w:id="6"/>
    <w:r w:rsidDel="00000000" w:rsidR="00000000" w:rsidRPr="00000000">
      <w:rPr>
        <w:rFonts w:ascii="Calibri" w:cs="Calibri" w:eastAsia="Calibri" w:hAnsi="Calibri"/>
        <w:sz w:val="22"/>
        <w:szCs w:val="22"/>
        <w:rtl w:val="0"/>
      </w:rPr>
      <w:t xml:space="preserve">DECEMBER 16, 2020 / 8:30 AM -10:30 AM / ONLINE</w:t>
    </w:r>
    <w:r w:rsidDel="00000000" w:rsidR="00000000" w:rsidRPr="00000000">
      <w:rPr>
        <w:rtl w:val="0"/>
      </w:rPr>
    </w:r>
  </w:p>
  <w:p w:rsidR="00000000" w:rsidDel="00000000" w:rsidP="00000000" w:rsidRDefault="00000000" w:rsidRPr="00000000" w14:paraId="00000030">
    <w:pPr>
      <w:pStyle w:val="Subtitle"/>
      <w:keepNext w:val="0"/>
      <w:keepLines w:val="0"/>
      <w:pageBreakBefore w:val="0"/>
      <w:widowControl w:val="0"/>
      <w:spacing w:before="0" w:line="240" w:lineRule="auto"/>
      <w:jc w:val="center"/>
      <w:rPr>
        <w:sz w:val="16"/>
        <w:szCs w:val="16"/>
      </w:rPr>
    </w:pPr>
    <w:bookmarkStart w:colFirst="0" w:colLast="0" w:name="_xsaypf91v6ks" w:id="7"/>
    <w:bookmarkEnd w:id="7"/>
    <w:r w:rsidDel="00000000" w:rsidR="00000000" w:rsidRPr="00000000">
      <w:rPr>
        <w:rFonts w:ascii="Calibri" w:cs="Calibri" w:eastAsia="Calibri" w:hAnsi="Calibri"/>
        <w:sz w:val="16"/>
        <w:szCs w:val="16"/>
      </w:rPr>
      <w:drawing>
        <wp:inline distB="114300" distT="114300" distL="114300" distR="114300">
          <wp:extent cx="5943600" cy="50800"/>
          <wp:effectExtent b="0" l="0" r="0" t="0"/>
          <wp:docPr descr="horizontal line" id="2" name="image1.png"/>
          <a:graphic>
            <a:graphicData uri="http://schemas.openxmlformats.org/drawingml/2006/picture">
              <pic:pic>
                <pic:nvPicPr>
                  <pic:cNvPr descr="horizontal line" id="0" name="image1.png"/>
                  <pic:cNvPicPr preferRelativeResize="0"/>
                </pic:nvPicPr>
                <pic:blipFill>
                  <a:blip r:embed="rId2"/>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ublic.tableau.com/shared/SR8J6DQH4?:display_count=y&amp;:origin=viz_share_link" TargetMode="External"/><Relationship Id="rId10" Type="http://schemas.openxmlformats.org/officeDocument/2006/relationships/hyperlink" Target="https://drive.google.com/open?id=1jfHP5YnDZsW-neU1AAsQSP0s_NxJ5BYp"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rveymonkey.com/r/63WG5WC"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coalition.psesd.org/wp-content/uploads/2017/04/PS-Coalition-Compact-with-Signatures.pdf" TargetMode="External"/><Relationship Id="rId7" Type="http://schemas.openxmlformats.org/officeDocument/2006/relationships/hyperlink" Target="https://docs.google.com/presentation/d/1jA1JSi983-ItzwaS3rTHfs6p3qo2la51wDMt5Yv51BY/edit?usp=sharing" TargetMode="External"/><Relationship Id="rId8" Type="http://schemas.openxmlformats.org/officeDocument/2006/relationships/hyperlink" Target="https://docs.google.com/document/d/1Yhi4gcPwiF3z6MwcwSl0GZNyT0EU65OcbmUZzg1dqWE/edit?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